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8F" w:rsidRPr="001E708F" w:rsidRDefault="001E708F" w:rsidP="001E708F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</w:rPr>
      </w:pPr>
      <w:r w:rsidRPr="001E708F">
        <w:rPr>
          <w:rFonts w:ascii="Calibri" w:eastAsia="Cambria" w:hAnsi="Calibri" w:cs="Calibri"/>
          <w:b/>
          <w:sz w:val="20"/>
          <w:szCs w:val="20"/>
        </w:rPr>
        <w:t>Lesson Plan Rubric</w:t>
      </w:r>
    </w:p>
    <w:p w:rsidR="001E708F" w:rsidRPr="001E708F" w:rsidRDefault="001E708F" w:rsidP="001E708F">
      <w:pPr>
        <w:spacing w:after="0" w:line="240" w:lineRule="auto"/>
        <w:rPr>
          <w:rFonts w:ascii="Calibri" w:eastAsia="Cambria" w:hAnsi="Calibri" w:cs="Calibri"/>
          <w:sz w:val="20"/>
          <w:szCs w:val="20"/>
        </w:rPr>
      </w:pPr>
      <w:r w:rsidRPr="001E708F">
        <w:rPr>
          <w:rFonts w:ascii="Calibri" w:eastAsia="Cambria" w:hAnsi="Calibri" w:cs="Calibri"/>
          <w:sz w:val="20"/>
          <w:szCs w:val="20"/>
        </w:rPr>
        <w:t xml:space="preserve">Teacher candidates may use their discretion when deciding upon a lesson plan format, but the elements in the rubric below must be included in whichever format is selected. </w:t>
      </w:r>
    </w:p>
    <w:tbl>
      <w:tblPr>
        <w:tblpPr w:leftFromText="180" w:rightFromText="180" w:vertAnchor="text" w:horzAnchor="margin" w:tblpXSpec="center" w:tblpY="12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2716"/>
        <w:gridCol w:w="2430"/>
        <w:gridCol w:w="2250"/>
        <w:gridCol w:w="2160"/>
      </w:tblGrid>
      <w:tr w:rsidR="001E708F" w:rsidRPr="001E708F" w:rsidTr="001E708F">
        <w:trPr>
          <w:trHeight w:val="18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708F" w:rsidRPr="001E708F" w:rsidRDefault="001E708F" w:rsidP="001E708F">
            <w:pPr>
              <w:spacing w:after="0" w:line="240" w:lineRule="auto"/>
              <w:jc w:val="center"/>
              <w:rPr>
                <w:rFonts w:ascii="Calibri" w:eastAsia="Cambria" w:hAnsi="Calibri" w:cs="Calibri"/>
                <w:b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b/>
                <w:sz w:val="16"/>
                <w:szCs w:val="16"/>
              </w:rPr>
              <w:t>Element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708F" w:rsidRPr="001E708F" w:rsidRDefault="001E708F" w:rsidP="001E708F">
            <w:pPr>
              <w:spacing w:after="0" w:line="240" w:lineRule="auto"/>
              <w:jc w:val="center"/>
              <w:rPr>
                <w:rFonts w:ascii="Calibri" w:eastAsia="Cambria" w:hAnsi="Calibri" w:cs="Calibri"/>
                <w:b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b/>
                <w:sz w:val="16"/>
                <w:szCs w:val="16"/>
              </w:rPr>
              <w:t>Distinguished (4)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708F" w:rsidRPr="001E708F" w:rsidRDefault="001E708F" w:rsidP="001E708F">
            <w:pPr>
              <w:spacing w:after="0" w:line="240" w:lineRule="auto"/>
              <w:jc w:val="center"/>
              <w:rPr>
                <w:rFonts w:ascii="Calibri" w:eastAsia="Cambria" w:hAnsi="Calibri" w:cs="Calibri"/>
                <w:b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b/>
                <w:sz w:val="16"/>
                <w:szCs w:val="16"/>
              </w:rPr>
              <w:t>Proficient (3)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708F" w:rsidRPr="001E708F" w:rsidRDefault="001E708F" w:rsidP="001E708F">
            <w:pPr>
              <w:spacing w:after="0" w:line="240" w:lineRule="auto"/>
              <w:jc w:val="center"/>
              <w:rPr>
                <w:rFonts w:ascii="Calibri" w:eastAsia="Cambria" w:hAnsi="Calibri" w:cs="Calibri"/>
                <w:b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b/>
                <w:sz w:val="16"/>
                <w:szCs w:val="16"/>
              </w:rPr>
              <w:t>Developing 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E708F" w:rsidRPr="001E708F" w:rsidRDefault="001E708F" w:rsidP="001E708F">
            <w:pPr>
              <w:spacing w:after="0" w:line="240" w:lineRule="auto"/>
              <w:jc w:val="center"/>
              <w:rPr>
                <w:rFonts w:ascii="Calibri" w:eastAsia="Cambria" w:hAnsi="Calibri" w:cs="Calibri"/>
                <w:b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b/>
                <w:sz w:val="16"/>
                <w:szCs w:val="16"/>
              </w:rPr>
              <w:t>Unacceptable (1)</w:t>
            </w:r>
          </w:p>
        </w:tc>
      </w:tr>
      <w:tr w:rsidR="001E708F" w:rsidRPr="001E708F" w:rsidTr="001E708F">
        <w:trPr>
          <w:cantSplit/>
          <w:trHeight w:val="113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1E708F" w:rsidRPr="001E708F" w:rsidRDefault="001E708F" w:rsidP="001E708F">
            <w:pPr>
              <w:ind w:left="113" w:right="113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b/>
                <w:sz w:val="16"/>
                <w:szCs w:val="16"/>
              </w:rPr>
              <w:t>Objectives</w:t>
            </w:r>
          </w:p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Cambria" w:hAnsi="Calibri" w:cs="Calibri"/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>Objectives are specific, measurable, and matched to each learners’ prior knowledge and abilities (e.g., ESL, cultural, cognitive, affective needs).</w:t>
            </w:r>
          </w:p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Objectives are specific, measurable, and matched to learners’ prior knowledge and/or abilities.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Objectives are listed, but some are vague, unclear, inappropriate given content, or difficult to measure.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Objectives are missing entirely, the outcome of this lesson is vague or unclear. </w:t>
            </w:r>
          </w:p>
        </w:tc>
      </w:tr>
      <w:tr w:rsidR="001E708F" w:rsidRPr="001E708F" w:rsidTr="001E708F">
        <w:trPr>
          <w:cantSplit/>
          <w:trHeight w:val="109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E708F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Standards </w:t>
            </w:r>
          </w:p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E708F">
              <w:rPr>
                <w:rFonts w:ascii="Calibri" w:eastAsia="Times New Roman" w:hAnsi="Calibri" w:cs="Calibri"/>
                <w:b/>
                <w:sz w:val="16"/>
                <w:szCs w:val="16"/>
              </w:rPr>
              <w:t>Addressed</w:t>
            </w:r>
          </w:p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Cambria" w:hAnsi="Calibri" w:cs="Calibri"/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Plan makes a clear reference to district and national standards/learning outcomes.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>Clear and appropriate reference to a standard or learning expectation.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>Reference to a standard, but learning expectation is vague/ not entirely clear.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There is no apparent reference to a standard or learning expectation. </w:t>
            </w:r>
          </w:p>
        </w:tc>
      </w:tr>
      <w:tr w:rsidR="001E708F" w:rsidRPr="001E708F" w:rsidTr="001E708F">
        <w:trPr>
          <w:cantSplit/>
          <w:trHeight w:val="179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E708F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Materials </w:t>
            </w:r>
          </w:p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E708F">
              <w:rPr>
                <w:rFonts w:ascii="Calibri" w:eastAsia="Times New Roman" w:hAnsi="Calibri" w:cs="Calibri"/>
                <w:b/>
                <w:sz w:val="16"/>
                <w:szCs w:val="16"/>
              </w:rPr>
              <w:t>Needed</w:t>
            </w:r>
          </w:p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Cambria" w:hAnsi="Calibri" w:cs="Calibri"/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>Materials are creative, differentiated, and accessible; list is complete and for the objectives and number of learners present. Technology has been previously determined.</w:t>
            </w:r>
          </w:p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Materials list is complete/ adequate for a substitute teacher, technology and web links have been identified.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A partial list exists, but details are vague or unclear. There is not enough detail for a substitute teacher to gather materials for this lesson.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Materials list is missing entirely. Little thought put into what is needed for the success of this lesson. </w:t>
            </w:r>
          </w:p>
        </w:tc>
      </w:tr>
      <w:tr w:rsidR="001E708F" w:rsidRPr="001E708F" w:rsidTr="001E708F">
        <w:trPr>
          <w:cantSplit/>
          <w:trHeight w:val="131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E708F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Lesson </w:t>
            </w:r>
          </w:p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E708F">
              <w:rPr>
                <w:rFonts w:ascii="Calibri" w:eastAsia="Times New Roman" w:hAnsi="Calibri" w:cs="Calibri"/>
                <w:b/>
                <w:sz w:val="16"/>
                <w:szCs w:val="16"/>
              </w:rPr>
              <w:t>Introduction</w:t>
            </w:r>
          </w:p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Cambria" w:hAnsi="Calibri" w:cs="Calibri"/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>Introduction is appropriate for the objectives of the lesson, congruent with how individuals learn, and prepares for future learning.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>Introduction is appropriate for the objectives of the lesson, and is congruent with how learners learn.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Introduction is present, but it’s vague/unclear, or inappropriate given lesson content.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>Introduction is missing. Learners will likely be unprepared for the lesson ahead.</w:t>
            </w:r>
          </w:p>
        </w:tc>
      </w:tr>
      <w:tr w:rsidR="001E708F" w:rsidRPr="001E708F" w:rsidTr="001E708F">
        <w:trPr>
          <w:cantSplit/>
          <w:trHeight w:val="153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E708F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Lesson </w:t>
            </w:r>
          </w:p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E708F">
              <w:rPr>
                <w:rFonts w:ascii="Calibri" w:eastAsia="Times New Roman" w:hAnsi="Calibri" w:cs="Calibri"/>
                <w:b/>
                <w:sz w:val="16"/>
                <w:szCs w:val="16"/>
              </w:rPr>
              <w:t>Procedures</w:t>
            </w:r>
          </w:p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Cambria" w:hAnsi="Calibri" w:cs="Calibri"/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>Procedures are detailed, presented clearly, and the lesson consistently meets the diverse needs of learners (cognitive, affective, behavioral, cultural…).</w:t>
            </w:r>
          </w:p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>Procedures are clear, and the lesson has a strong likelihood of promoting meaningful learning.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>Procedures are vague or incongruent with how learners learn, or mismatched to objective(s).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Procedures are not listed. Plan lacks clarity as to how lesson is to unfold, so learners will be successful. </w:t>
            </w:r>
          </w:p>
        </w:tc>
      </w:tr>
      <w:tr w:rsidR="001E708F" w:rsidRPr="001E708F" w:rsidTr="001E708F">
        <w:trPr>
          <w:cantSplit/>
          <w:trHeight w:val="160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1E708F" w:rsidRPr="001E708F" w:rsidRDefault="001E708F" w:rsidP="001E708F">
            <w:pPr>
              <w:ind w:left="113" w:right="113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b/>
                <w:sz w:val="16"/>
                <w:szCs w:val="16"/>
              </w:rPr>
              <w:t>Differentiation</w:t>
            </w:r>
          </w:p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Cambria" w:hAnsi="Calibri" w:cs="Calibri"/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>Plan differentiates for the full range of cognitive, affective, behavioral needs, grouping is based on student interests/ needs, and choices for tasks are presented to all learners.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Plan includes modifications for most learners, grouping for success is considered, and some affective, behavioral needs are noted.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Differentiation is embedded in plan. </w:t>
            </w:r>
            <w:r w:rsidRPr="001E708F">
              <w:rPr>
                <w:rFonts w:ascii="Calibri" w:eastAsia="Cambria" w:hAnsi="Calibri" w:cs="Calibri"/>
                <w:i/>
                <w:sz w:val="16"/>
                <w:szCs w:val="16"/>
              </w:rPr>
              <w:t>Some</w:t>
            </w: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 learners are challenged and engaged.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Plan assumes all learners achieve at the same rate/level and process information in the same way. </w:t>
            </w:r>
          </w:p>
        </w:tc>
      </w:tr>
      <w:tr w:rsidR="001E708F" w:rsidRPr="001E708F" w:rsidTr="001E708F">
        <w:trPr>
          <w:cantSplit/>
          <w:trHeight w:val="156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1E708F" w:rsidRPr="001E708F" w:rsidRDefault="001E708F" w:rsidP="001E708F">
            <w:pPr>
              <w:ind w:left="113" w:right="113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b/>
                <w:sz w:val="16"/>
                <w:szCs w:val="16"/>
              </w:rPr>
              <w:t>Closure</w:t>
            </w:r>
          </w:p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Cambria" w:hAnsi="Calibri" w:cs="Calibri"/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>Plan contains a section carefully and thoroughly summarizing the lesson, relates content to prior learning (either teacher-led or student-led).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Plan includes an adequate provision for lesson summary.  Clarity and/or thoroughness is provided.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>A plan for closure/lesson summary is listed, but clarity and/or thoroughness could be enhanced.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A plan for closure/lesson summary is absent. </w:t>
            </w:r>
          </w:p>
        </w:tc>
      </w:tr>
      <w:tr w:rsidR="001E708F" w:rsidRPr="001E708F" w:rsidTr="001E708F">
        <w:trPr>
          <w:cantSplit/>
          <w:trHeight w:val="113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E708F">
              <w:rPr>
                <w:rFonts w:ascii="Calibri" w:eastAsia="Times New Roman" w:hAnsi="Calibri" w:cs="Calibri"/>
                <w:b/>
                <w:sz w:val="16"/>
                <w:szCs w:val="16"/>
              </w:rPr>
              <w:t>Learner  Evaluation/</w:t>
            </w:r>
          </w:p>
          <w:p w:rsidR="001E708F" w:rsidRPr="001E708F" w:rsidRDefault="001E708F" w:rsidP="001E708F">
            <w:pPr>
              <w:ind w:left="113" w:right="113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b/>
                <w:sz w:val="16"/>
                <w:szCs w:val="16"/>
              </w:rPr>
              <w:t>Assessment</w:t>
            </w:r>
          </w:p>
          <w:p w:rsidR="001E708F" w:rsidRPr="001E708F" w:rsidRDefault="001E708F" w:rsidP="001E708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Multiple provisions/ procedures are listed that assess </w:t>
            </w:r>
            <w:r w:rsidRPr="001E708F">
              <w:rPr>
                <w:rFonts w:ascii="Calibri" w:eastAsia="Cambria" w:hAnsi="Calibri" w:cs="Calibri"/>
                <w:i/>
                <w:sz w:val="16"/>
                <w:szCs w:val="16"/>
              </w:rPr>
              <w:t>all learners</w:t>
            </w: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 throughout lesson. Informal and formal assessment strategies are used to drive instruction.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A provision/procedure to assess learner outcome is listed that measures which </w:t>
            </w:r>
            <w:r w:rsidRPr="001E708F">
              <w:rPr>
                <w:rFonts w:ascii="Calibri" w:eastAsia="Cambria" w:hAnsi="Calibri" w:cs="Calibri"/>
                <w:i/>
                <w:sz w:val="16"/>
                <w:szCs w:val="16"/>
              </w:rPr>
              <w:t xml:space="preserve">individuals </w:t>
            </w: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have met the criterion stated in lesson objective(s) and identifies learners still struggling.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A provision/procedure to assess learner outcome is listed, but it indicates </w:t>
            </w:r>
            <w:r w:rsidRPr="001E708F">
              <w:rPr>
                <w:rFonts w:ascii="Calibri" w:eastAsia="Cambria" w:hAnsi="Calibri" w:cs="Calibri"/>
                <w:i/>
                <w:sz w:val="16"/>
                <w:szCs w:val="16"/>
              </w:rPr>
              <w:t>group learning</w:t>
            </w: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. It does not adequately measure the needs of </w:t>
            </w:r>
            <w:r w:rsidRPr="001E708F">
              <w:rPr>
                <w:rFonts w:ascii="Calibri" w:eastAsia="Cambria" w:hAnsi="Calibri" w:cs="Calibri"/>
                <w:i/>
                <w:sz w:val="16"/>
                <w:szCs w:val="16"/>
              </w:rPr>
              <w:t>individual</w:t>
            </w:r>
            <w:r w:rsidRPr="001E708F">
              <w:rPr>
                <w:rFonts w:ascii="Calibri" w:eastAsia="Cambria" w:hAnsi="Calibri" w:cs="Calibri"/>
                <w:sz w:val="16"/>
                <w:szCs w:val="16"/>
              </w:rPr>
              <w:t xml:space="preserve"> learners.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  <w:r w:rsidRPr="001E708F">
              <w:rPr>
                <w:rFonts w:ascii="Calibri" w:eastAsia="Cambria" w:hAnsi="Calibri" w:cs="Calibri"/>
                <w:sz w:val="16"/>
                <w:szCs w:val="16"/>
              </w:rPr>
              <w:t>A provision/ procedure for measuring if learners have met the above stated objective(s) is missing, or does not match the objective(s).</w:t>
            </w:r>
          </w:p>
          <w:p w:rsidR="001E708F" w:rsidRPr="001E708F" w:rsidRDefault="001E708F" w:rsidP="001E708F">
            <w:pPr>
              <w:spacing w:after="0" w:line="240" w:lineRule="auto"/>
              <w:rPr>
                <w:rFonts w:ascii="Calibri" w:eastAsia="Cambria" w:hAnsi="Calibri" w:cs="Calibri"/>
                <w:sz w:val="16"/>
                <w:szCs w:val="16"/>
              </w:rPr>
            </w:pPr>
          </w:p>
        </w:tc>
      </w:tr>
    </w:tbl>
    <w:p w:rsidR="001E708F" w:rsidRDefault="001E708F" w:rsidP="001E70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37894" w:rsidRPr="00337894" w:rsidRDefault="001E708F" w:rsidP="002E7A3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Lesson Plan Template</w:t>
      </w:r>
    </w:p>
    <w:tbl>
      <w:tblPr>
        <w:tblpPr w:leftFromText="180" w:rightFromText="180" w:vertAnchor="text" w:horzAnchor="page" w:tblpX="651" w:tblpY="82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1"/>
        <w:gridCol w:w="8064"/>
      </w:tblGrid>
      <w:tr w:rsidR="00517350" w:rsidRPr="00337894" w:rsidTr="0051735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17350" w:rsidRPr="00337894" w:rsidRDefault="00517350" w:rsidP="005173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7894">
              <w:rPr>
                <w:rFonts w:ascii="Calibri" w:eastAsia="Calibri" w:hAnsi="Calibri" w:cs="Times New Roman"/>
                <w:b/>
                <w:sz w:val="20"/>
                <w:szCs w:val="20"/>
              </w:rPr>
              <w:t>Element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17350" w:rsidRPr="00337894" w:rsidRDefault="00517350" w:rsidP="005173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Written Observation of Each Element Observed </w:t>
            </w:r>
          </w:p>
        </w:tc>
      </w:tr>
      <w:tr w:rsidR="00517350" w:rsidRPr="00337894" w:rsidTr="0051735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7894">
              <w:rPr>
                <w:rFonts w:ascii="Calibri" w:eastAsia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17350" w:rsidRPr="00337894" w:rsidTr="0051735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7894">
              <w:rPr>
                <w:rFonts w:ascii="Calibri" w:eastAsia="Calibri" w:hAnsi="Calibri" w:cs="Times New Roman"/>
                <w:b/>
                <w:sz w:val="20"/>
                <w:szCs w:val="20"/>
              </w:rPr>
              <w:t>Standards Addressed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17350" w:rsidRPr="00337894" w:rsidTr="0051735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7894">
              <w:rPr>
                <w:rFonts w:ascii="Calibri" w:eastAsia="Calibri" w:hAnsi="Calibri" w:cs="Times New Roman"/>
                <w:b/>
                <w:sz w:val="20"/>
                <w:szCs w:val="20"/>
              </w:rPr>
              <w:t>Materials Needed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17350" w:rsidRPr="00337894" w:rsidTr="0051735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7894">
              <w:rPr>
                <w:rFonts w:ascii="Calibri" w:eastAsia="Calibri" w:hAnsi="Calibri" w:cs="Times New Roman"/>
                <w:b/>
                <w:sz w:val="20"/>
                <w:szCs w:val="20"/>
              </w:rPr>
              <w:t>Lesson Introduction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17350" w:rsidRPr="00337894" w:rsidTr="0051735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7894">
              <w:rPr>
                <w:rFonts w:ascii="Calibri" w:eastAsia="Calibri" w:hAnsi="Calibri" w:cs="Times New Roman"/>
                <w:b/>
                <w:sz w:val="20"/>
                <w:szCs w:val="20"/>
              </w:rPr>
              <w:t>Lesson Procedures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0" w:rsidRPr="00F90B63" w:rsidRDefault="00F90B63" w:rsidP="005173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B63">
              <w:rPr>
                <w:rFonts w:ascii="Calibri" w:eastAsia="Calibri" w:hAnsi="Calibri" w:cs="Times New Roman"/>
                <w:b/>
                <w:sz w:val="20"/>
                <w:szCs w:val="20"/>
              </w:rPr>
              <w:t>Planned Opening:</w:t>
            </w:r>
          </w:p>
          <w:p w:rsidR="00F90B63" w:rsidRPr="00F90B63" w:rsidRDefault="00F90B63" w:rsidP="005173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90B63" w:rsidRPr="00F90B63" w:rsidRDefault="00F90B63" w:rsidP="005173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B63">
              <w:rPr>
                <w:rFonts w:ascii="Calibri" w:eastAsia="Calibri" w:hAnsi="Calibri" w:cs="Times New Roman"/>
                <w:b/>
                <w:sz w:val="20"/>
                <w:szCs w:val="20"/>
              </w:rPr>
              <w:t>Presentation of Academic Context(I do) :</w:t>
            </w:r>
          </w:p>
          <w:p w:rsidR="00F90B63" w:rsidRPr="00F90B63" w:rsidRDefault="00F90B63" w:rsidP="005173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90B63" w:rsidRPr="00F90B63" w:rsidRDefault="00F90B63" w:rsidP="005173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B63">
              <w:rPr>
                <w:rFonts w:ascii="Calibri" w:eastAsia="Calibri" w:hAnsi="Calibri" w:cs="Times New Roman"/>
                <w:b/>
                <w:sz w:val="20"/>
                <w:szCs w:val="20"/>
              </w:rPr>
              <w:t>Guided Practice (We do):</w:t>
            </w:r>
          </w:p>
          <w:p w:rsidR="00F90B63" w:rsidRPr="00F90B63" w:rsidRDefault="00F90B63" w:rsidP="005173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17350" w:rsidRPr="00F90B63" w:rsidRDefault="00F90B63" w:rsidP="005173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0B6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Independent Practice (You do): </w:t>
            </w: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17350" w:rsidRPr="00337894" w:rsidTr="0051735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7894">
              <w:rPr>
                <w:rFonts w:ascii="Calibri" w:eastAsia="Calibri" w:hAnsi="Calibri" w:cs="Times New Roman"/>
                <w:b/>
                <w:sz w:val="20"/>
                <w:szCs w:val="20"/>
              </w:rPr>
              <w:t>Differentiation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17350" w:rsidRPr="00337894" w:rsidTr="0051735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7894">
              <w:rPr>
                <w:rFonts w:ascii="Calibri" w:eastAsia="Calibri" w:hAnsi="Calibri" w:cs="Times New Roman"/>
                <w:b/>
                <w:sz w:val="20"/>
                <w:szCs w:val="20"/>
              </w:rPr>
              <w:t>Closure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17350" w:rsidRPr="00337894" w:rsidTr="0051735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50" w:rsidRPr="00337894" w:rsidRDefault="00517350" w:rsidP="00517350">
            <w:pPr>
              <w:spacing w:after="0" w:line="240" w:lineRule="auto"/>
              <w:rPr>
                <w:b/>
                <w:sz w:val="20"/>
              </w:rPr>
            </w:pPr>
            <w:r w:rsidRPr="00337894">
              <w:rPr>
                <w:b/>
                <w:sz w:val="20"/>
              </w:rPr>
              <w:t>Student Evaluation/</w:t>
            </w:r>
          </w:p>
          <w:p w:rsidR="00517350" w:rsidRPr="00337894" w:rsidRDefault="00517350" w:rsidP="00517350">
            <w:pPr>
              <w:spacing w:after="0" w:line="240" w:lineRule="auto"/>
              <w:rPr>
                <w:b/>
                <w:sz w:val="20"/>
              </w:rPr>
            </w:pPr>
            <w:r w:rsidRPr="00337894">
              <w:rPr>
                <w:b/>
                <w:sz w:val="20"/>
              </w:rPr>
              <w:t>Assessment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7350" w:rsidRPr="00337894" w:rsidRDefault="00517350" w:rsidP="0051735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37894" w:rsidRPr="00337894" w:rsidRDefault="00337894" w:rsidP="0033789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37894" w:rsidRPr="00337894" w:rsidRDefault="00337894" w:rsidP="0033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bCs/>
        </w:rPr>
      </w:pPr>
    </w:p>
    <w:p w:rsidR="00337894" w:rsidRPr="00337894" w:rsidRDefault="00337894" w:rsidP="0033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bCs/>
        </w:rPr>
      </w:pPr>
    </w:p>
    <w:p w:rsidR="00F8748D" w:rsidRDefault="00337894" w:rsidP="00337894">
      <w:r w:rsidRPr="00337894">
        <w:rPr>
          <w:rFonts w:ascii="Cambria" w:eastAsia="Calibri" w:hAnsi="Cambria" w:cs="Arial"/>
          <w:color w:val="000000"/>
        </w:rPr>
        <w:br w:type="page"/>
      </w:r>
    </w:p>
    <w:sectPr w:rsidR="00F8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94"/>
    <w:rsid w:val="00011312"/>
    <w:rsid w:val="001E708F"/>
    <w:rsid w:val="002E7A3B"/>
    <w:rsid w:val="00337894"/>
    <w:rsid w:val="00517350"/>
    <w:rsid w:val="00AA213D"/>
    <w:rsid w:val="00E424F6"/>
    <w:rsid w:val="00F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FD67"/>
  <w15:chartTrackingRefBased/>
  <w15:docId w15:val="{704FA759-C79D-4AF5-9200-AD50F854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Deb [SOE]</dc:creator>
  <cp:keywords/>
  <dc:description/>
  <cp:lastModifiedBy>Long, Deb [SOE]</cp:lastModifiedBy>
  <cp:revision>3</cp:revision>
  <dcterms:created xsi:type="dcterms:W3CDTF">2020-08-25T13:47:00Z</dcterms:created>
  <dcterms:modified xsi:type="dcterms:W3CDTF">2020-11-19T16:37:00Z</dcterms:modified>
</cp:coreProperties>
</file>